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83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7247"/>
      </w:tblGrid>
      <w:tr w:rsidR="00477876" w:rsidRPr="00893FB7" w14:paraId="4C222DE8" w14:textId="77777777" w:rsidTr="00DF5E76">
        <w:trPr>
          <w:trHeight w:val="2117"/>
        </w:trPr>
        <w:tc>
          <w:tcPr>
            <w:tcW w:w="2586" w:type="dxa"/>
          </w:tcPr>
          <w:p w14:paraId="1CA8D602" w14:textId="4952DCF3" w:rsidR="00477876" w:rsidRPr="00893FB7" w:rsidRDefault="00DF5E76" w:rsidP="005E6A16">
            <w:pPr>
              <w:tabs>
                <w:tab w:val="center" w:pos="10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m-KH"/>
              </w:rPr>
            </w:pPr>
            <w:r w:rsidRPr="00893FB7">
              <w:rPr>
                <w:rFonts w:ascii="Calibri" w:hAnsi="Calibri" w:cs="Cordia New"/>
                <w:noProof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73D0D" wp14:editId="67CEC8A8">
                      <wp:simplePos x="0" y="0"/>
                      <wp:positionH relativeFrom="column">
                        <wp:posOffset>-68148</wp:posOffset>
                      </wp:positionH>
                      <wp:positionV relativeFrom="page">
                        <wp:posOffset>1177747</wp:posOffset>
                      </wp:positionV>
                      <wp:extent cx="6239865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9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BAF29C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.35pt,92.75pt" to="486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" strokecolor="windowText" strokeweight="1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893FB7">
              <w:rPr>
                <w:rFonts w:ascii="Calibri" w:hAnsi="Calibri" w:cs="Cordia New"/>
                <w:noProof/>
                <w:lang w:bidi="km-KH"/>
              </w:rPr>
              <w:drawing>
                <wp:anchor distT="0" distB="0" distL="114300" distR="114300" simplePos="0" relativeHeight="251659264" behindDoc="1" locked="0" layoutInCell="1" allowOverlap="1" wp14:anchorId="5647F060" wp14:editId="3F56317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502410" cy="975995"/>
                  <wp:effectExtent l="0" t="0" r="0" b="0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7" w:type="dxa"/>
          </w:tcPr>
          <w:p w14:paraId="1426C95F" w14:textId="1ACE4BF2" w:rsidR="00477876" w:rsidRPr="00DF5E76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43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GB" w:bidi="km-KH"/>
              </w:rPr>
              <w:t>RD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 xml:space="preserve"> 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GENERAL ASSEMBLY</w:t>
            </w:r>
          </w:p>
          <w:p w14:paraId="2F07EF4B" w14:textId="67C697C3" w:rsidR="00477876" w:rsidRPr="00DF5E76" w:rsidRDefault="00477876" w:rsidP="005E6A16">
            <w:pPr>
              <w:spacing w:after="0" w:line="240" w:lineRule="auto"/>
              <w:ind w:left="-5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OF</w:t>
            </w:r>
            <w:r w:rsidR="00DF5E76"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 xml:space="preserve"> </w:t>
            </w: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bidi="km-KH"/>
              </w:rPr>
              <w:t>ASEAN INTER-PARLIAMENTARY ASSEMBLY</w:t>
            </w:r>
          </w:p>
          <w:p w14:paraId="5E73E969" w14:textId="77777777" w:rsidR="00477876" w:rsidRPr="00DF5E76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>20-25 NOVEMBER 2022</w:t>
            </w:r>
          </w:p>
          <w:p w14:paraId="1FCE40D5" w14:textId="77777777" w:rsidR="00477876" w:rsidRPr="00DF5E76" w:rsidRDefault="00477876" w:rsidP="005E6A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</w:pPr>
            <w:r w:rsidRPr="00DF5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km-KH"/>
              </w:rPr>
              <w:t>Phnom Penh, Cambodia</w:t>
            </w:r>
          </w:p>
          <w:p w14:paraId="4699DD22" w14:textId="38A92E68" w:rsidR="00477876" w:rsidRPr="00CA6B5D" w:rsidRDefault="00477876" w:rsidP="005E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bidi="km-KH"/>
              </w:rPr>
            </w:pPr>
            <w:r w:rsidRPr="00CA6B5D">
              <w:rPr>
                <w:rFonts w:ascii="Times New Roman" w:eastAsia="Arial" w:hAnsi="Times New Roman" w:cs="Times New Roman"/>
                <w:bCs/>
                <w:i/>
              </w:rPr>
              <w:t>Advancing Toge</w:t>
            </w:r>
            <w:r w:rsidR="00DF5E76">
              <w:rPr>
                <w:rFonts w:ascii="Times New Roman" w:eastAsia="Arial" w:hAnsi="Times New Roman" w:cs="Times New Roman"/>
                <w:bCs/>
                <w:i/>
              </w:rPr>
              <w:t>ther for Sustainable, Inclusive</w:t>
            </w:r>
            <w:r w:rsidRPr="00CA6B5D">
              <w:rPr>
                <w:rFonts w:ascii="Times New Roman" w:eastAsia="Arial" w:hAnsi="Times New Roman" w:cs="Times New Roman"/>
                <w:bCs/>
                <w:i/>
              </w:rPr>
              <w:t xml:space="preserve"> and Resilient ASEAN</w:t>
            </w:r>
          </w:p>
          <w:p w14:paraId="023DB258" w14:textId="4D66255C" w:rsidR="00477876" w:rsidRDefault="00477876" w:rsidP="00DF5E7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</w:pPr>
          </w:p>
          <w:p w14:paraId="13EF7938" w14:textId="613C2296" w:rsidR="00477876" w:rsidRPr="00893FB7" w:rsidRDefault="00477876" w:rsidP="00DF5E76">
            <w:pPr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(Res 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3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GA/202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2</w:t>
            </w:r>
            <w:r w:rsidR="007817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/WAIPA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/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 w:bidi="km-KH"/>
              </w:rPr>
              <w:t>x</w:t>
            </w:r>
            <w:r w:rsidRPr="00893F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km-KH"/>
              </w:rPr>
              <w:t>)</w:t>
            </w:r>
          </w:p>
          <w:p w14:paraId="650A0301" w14:textId="77777777" w:rsidR="00477876" w:rsidRPr="00893FB7" w:rsidRDefault="00477876" w:rsidP="005E6A16">
            <w:pPr>
              <w:tabs>
                <w:tab w:val="right" w:pos="7408"/>
              </w:tabs>
              <w:spacing w:after="0" w:line="240" w:lineRule="auto"/>
              <w:ind w:left="-19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</w:pPr>
            <w:r w:rsidRPr="0089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km-KH"/>
              </w:rPr>
              <w:t>___</w:t>
            </w:r>
          </w:p>
        </w:tc>
      </w:tr>
    </w:tbl>
    <w:p w14:paraId="0CDB41C5" w14:textId="4E42DA26" w:rsidR="00D8464D" w:rsidRPr="00D8464D" w:rsidRDefault="00D8464D" w:rsidP="00DF5E76">
      <w:pPr>
        <w:spacing w:after="0"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8464D">
        <w:rPr>
          <w:rFonts w:ascii="Times New Roman" w:hAnsi="Times New Roman" w:cs="Times New Roman"/>
          <w:b/>
          <w:bCs/>
          <w:sz w:val="28"/>
          <w:szCs w:val="24"/>
        </w:rPr>
        <w:t>DRAFT RESOLUTION ON</w:t>
      </w:r>
    </w:p>
    <w:p w14:paraId="64ED0DB1" w14:textId="77777777" w:rsidR="00D471B1" w:rsidRDefault="00D471B1" w:rsidP="00D471B1">
      <w:pPr>
        <w:tabs>
          <w:tab w:val="left" w:pos="284"/>
        </w:tabs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PROMOTING THE ROLE OF WOMEN PARLIAMENTARIANS IN ADVANCING WOMEN, PEACE AND SECURITY AGENDA</w:t>
      </w:r>
    </w:p>
    <w:p w14:paraId="67DDE19D" w14:textId="2ADFC09D" w:rsidR="00781730" w:rsidRPr="00663560" w:rsidRDefault="00781730" w:rsidP="00781730">
      <w:pPr>
        <w:tabs>
          <w:tab w:val="left" w:pos="284"/>
        </w:tabs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A1CBAF" w14:textId="73643F50" w:rsidR="00D8464D" w:rsidRPr="00DF5E76" w:rsidRDefault="00D8464D" w:rsidP="00DF5E76">
      <w:pPr>
        <w:pStyle w:val="ListParagraph"/>
        <w:spacing w:after="0" w:line="240" w:lineRule="auto"/>
        <w:ind w:left="90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8403D9B" w14:textId="39114D2C" w:rsidR="00D8464D" w:rsidRDefault="00D8464D" w:rsidP="00D84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306A40D7" w14:textId="6D187F25" w:rsidR="00D8464D" w:rsidRPr="007F12BF" w:rsidRDefault="00D8464D" w:rsidP="00D846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</w:rPr>
      </w:pPr>
      <w:r w:rsidRPr="00D8464D">
        <w:rPr>
          <w:rFonts w:ascii="Times New Roman" w:hAnsi="Times New Roman" w:cs="Times New Roman"/>
          <w:b/>
          <w:bCs/>
          <w:i/>
          <w:iCs/>
          <w:sz w:val="24"/>
        </w:rPr>
        <w:t>Sponsored by</w:t>
      </w:r>
      <w:r w:rsidR="00B10D24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770C37">
        <w:rPr>
          <w:rFonts w:ascii="Times New Roman" w:hAnsi="Times New Roman" w:cs="Times New Roman"/>
          <w:b/>
          <w:bCs/>
          <w:i/>
          <w:iCs/>
          <w:sz w:val="24"/>
        </w:rPr>
        <w:t>Cambodia</w:t>
      </w:r>
    </w:p>
    <w:p w14:paraId="19F84ED9" w14:textId="77777777" w:rsidR="00B10D24" w:rsidRDefault="00B10D24" w:rsidP="00E66B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lang w:val="id-ID"/>
        </w:rPr>
      </w:pPr>
    </w:p>
    <w:p w14:paraId="4E6DEC7F" w14:textId="08901167" w:rsidR="005F56B1" w:rsidRPr="00B023C7" w:rsidRDefault="00E22E27" w:rsidP="00E66B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The F</w:t>
      </w:r>
      <w:r w:rsidR="0017631B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>orty-</w:t>
      </w:r>
      <w:r w:rsidR="00477876">
        <w:rPr>
          <w:rFonts w:ascii="Times New Roman" w:hAnsi="Times New Roman" w:cs="Times New Roman"/>
          <w:b/>
          <w:bCs/>
          <w:i/>
          <w:iCs/>
          <w:sz w:val="24"/>
        </w:rPr>
        <w:t>third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  <w:lang w:val="id-ID"/>
        </w:rPr>
        <w:t xml:space="preserve"> General Assembly</w:t>
      </w:r>
      <w:r w:rsidR="005F56B1" w:rsidRPr="00B023C7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="00D8464D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14:paraId="5A6B98FB" w14:textId="77777777" w:rsidR="00E66BCE" w:rsidRPr="00E22E27" w:rsidRDefault="00E66BCE" w:rsidP="00E66BC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</w:rPr>
      </w:pPr>
    </w:p>
    <w:p w14:paraId="55AE2A1A" w14:textId="453457C3" w:rsidR="000F19FD" w:rsidRDefault="000F19FD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</w:rPr>
      </w:pPr>
      <w:r w:rsidRPr="0020769E">
        <w:rPr>
          <w:rFonts w:ascii="Times New Roman" w:hAnsi="Times New Roman"/>
          <w:b/>
          <w:bCs/>
          <w:i/>
          <w:iCs/>
          <w:sz w:val="24"/>
          <w:szCs w:val="24"/>
        </w:rPr>
        <w:t xml:space="preserve">Recalling </w:t>
      </w:r>
      <w:r w:rsidRPr="0020769E">
        <w:rPr>
          <w:rFonts w:ascii="Times New Roman" w:hAnsi="Times New Roman"/>
          <w:sz w:val="24"/>
          <w:szCs w:val="24"/>
        </w:rPr>
        <w:t>the</w:t>
      </w:r>
      <w:r w:rsidR="00AE544C" w:rsidRPr="0020769E">
        <w:rPr>
          <w:rFonts w:ascii="Times New Roman" w:hAnsi="Times New Roman"/>
          <w:sz w:val="24"/>
          <w:szCs w:val="24"/>
        </w:rPr>
        <w:t xml:space="preserve"> </w:t>
      </w:r>
      <w:r w:rsidR="001A4A87" w:rsidRPr="0020769E">
        <w:rPr>
          <w:rFonts w:ascii="Times New Roman" w:hAnsi="Times New Roman"/>
          <w:sz w:val="24"/>
          <w:szCs w:val="24"/>
        </w:rPr>
        <w:t>F</w:t>
      </w:r>
      <w:r w:rsidR="00AE544C" w:rsidRPr="0020769E">
        <w:rPr>
          <w:rFonts w:ascii="Times New Roman" w:hAnsi="Times New Roman"/>
          <w:sz w:val="24"/>
          <w:szCs w:val="24"/>
        </w:rPr>
        <w:t>irst</w:t>
      </w:r>
      <w:r w:rsidRPr="0020769E">
        <w:rPr>
          <w:rFonts w:ascii="Times New Roman" w:hAnsi="Times New Roman"/>
          <w:sz w:val="24"/>
          <w:szCs w:val="24"/>
        </w:rPr>
        <w:t xml:space="preserve"> Virtual Meeting of Coordinating Committee of Women Parliamentarians of AIPA (WAIPA) </w:t>
      </w:r>
      <w:r w:rsidR="00F07064" w:rsidRPr="0020769E">
        <w:rPr>
          <w:rFonts w:ascii="Times New Roman" w:hAnsi="Times New Roman"/>
          <w:sz w:val="24"/>
          <w:szCs w:val="24"/>
        </w:rPr>
        <w:t xml:space="preserve">which </w:t>
      </w:r>
      <w:r w:rsidRPr="0020769E">
        <w:rPr>
          <w:rFonts w:ascii="Times New Roman" w:hAnsi="Times New Roman"/>
          <w:sz w:val="24"/>
          <w:szCs w:val="24"/>
        </w:rPr>
        <w:t>was held via videoconference on 30 August 2022 hosted by the National Assembly of the Kingdom of Cambodia</w:t>
      </w:r>
      <w:r w:rsidR="001A4A87" w:rsidRPr="0020769E">
        <w:rPr>
          <w:rFonts w:ascii="Times New Roman" w:hAnsi="Times New Roman"/>
          <w:sz w:val="24"/>
          <w:szCs w:val="24"/>
        </w:rPr>
        <w:t>;</w:t>
      </w:r>
    </w:p>
    <w:p w14:paraId="1EF74BCB" w14:textId="7766B902" w:rsidR="000F19FD" w:rsidRDefault="000F19FD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533419A" w14:textId="4FD5128F" w:rsidR="00D471B1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Recalling </w:t>
      </w:r>
      <w:r w:rsidR="004D41B4" w:rsidRPr="00751260">
        <w:rPr>
          <w:rFonts w:ascii="Times New Roman" w:hAnsi="Times New Roman"/>
          <w:sz w:val="24"/>
          <w:szCs w:val="24"/>
        </w:rPr>
        <w:t xml:space="preserve">the United Nations Security Council </w:t>
      </w:r>
      <w:r w:rsidRPr="00751260">
        <w:rPr>
          <w:rFonts w:ascii="Times New Roman" w:hAnsi="Times New Roman"/>
          <w:sz w:val="24"/>
          <w:szCs w:val="24"/>
        </w:rPr>
        <w:t>Resolution 1325 (2000)</w:t>
      </w:r>
      <w:r w:rsidR="001A36D6" w:rsidRPr="00751260">
        <w:rPr>
          <w:rFonts w:ascii="Times New Roman" w:hAnsi="Times New Roman"/>
          <w:sz w:val="24"/>
          <w:szCs w:val="24"/>
        </w:rPr>
        <w:t xml:space="preserve"> on Women, Peace and S</w:t>
      </w:r>
      <w:r w:rsidR="004D41B4" w:rsidRPr="00751260">
        <w:rPr>
          <w:rFonts w:ascii="Times New Roman" w:hAnsi="Times New Roman"/>
          <w:sz w:val="24"/>
          <w:szCs w:val="24"/>
        </w:rPr>
        <w:t>ecurity</w:t>
      </w:r>
      <w:r w:rsidRPr="00751260">
        <w:rPr>
          <w:rFonts w:ascii="Times New Roman" w:hAnsi="Times New Roman"/>
          <w:sz w:val="24"/>
          <w:szCs w:val="24"/>
        </w:rPr>
        <w:t xml:space="preserve"> adopted by the United Nations Security </w:t>
      </w:r>
      <w:r w:rsidRPr="00130DC5">
        <w:rPr>
          <w:rFonts w:ascii="Times New Roman" w:hAnsi="Times New Roman"/>
          <w:sz w:val="24"/>
          <w:szCs w:val="24"/>
        </w:rPr>
        <w:t>Council</w:t>
      </w:r>
      <w:r>
        <w:rPr>
          <w:rFonts w:ascii="Times New Roman" w:hAnsi="Times New Roman"/>
          <w:sz w:val="24"/>
          <w:szCs w:val="24"/>
        </w:rPr>
        <w:t xml:space="preserve"> and other related Resolutions;</w:t>
      </w:r>
    </w:p>
    <w:p w14:paraId="3A6866AB" w14:textId="3416FE66" w:rsidR="00D471B1" w:rsidRDefault="00D471B1" w:rsidP="00D471B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8C38A64" w14:textId="5D81EBD0" w:rsidR="00D471B1" w:rsidRDefault="00D471B1" w:rsidP="00751260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  <w:lang w:bidi="km-KH"/>
        </w:rPr>
      </w:pPr>
      <w:r w:rsidRPr="00D142DC">
        <w:rPr>
          <w:rFonts w:ascii="Times New Roman" w:hAnsi="Times New Roman"/>
          <w:b/>
          <w:bCs/>
          <w:i/>
          <w:iCs/>
          <w:sz w:val="24"/>
          <w:szCs w:val="24"/>
        </w:rPr>
        <w:t>Recalling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934BF">
        <w:rPr>
          <w:rFonts w:ascii="Times New Roman" w:hAnsi="Times New Roman"/>
          <w:sz w:val="24"/>
          <w:szCs w:val="24"/>
        </w:rPr>
        <w:t>the Joint Statement on Promoting Women, Peace and Security (WPS)</w:t>
      </w:r>
      <w:r>
        <w:rPr>
          <w:rFonts w:ascii="Times New Roman" w:hAnsi="Times New Roman"/>
          <w:sz w:val="24"/>
          <w:szCs w:val="24"/>
        </w:rPr>
        <w:t>,</w:t>
      </w:r>
      <w:r w:rsidRPr="00E934BF">
        <w:rPr>
          <w:rFonts w:ascii="Times New Roman" w:hAnsi="Times New Roman"/>
          <w:sz w:val="24"/>
          <w:szCs w:val="24"/>
        </w:rPr>
        <w:t xml:space="preserve"> adopted by ASEAN in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AF0180" w:rsidRPr="00751260">
        <w:rPr>
          <w:rFonts w:ascii="Times New Roman" w:hAnsi="Times New Roman"/>
          <w:sz w:val="24"/>
          <w:szCs w:val="24"/>
        </w:rPr>
        <w:t xml:space="preserve">the Joint Statement on Promoting the Women, Peace, and Security (WPS) agenda at the ASEAN Regional Forum in 2019 </w:t>
      </w:r>
      <w:r>
        <w:rPr>
          <w:rFonts w:ascii="Times New Roman" w:hAnsi="Times New Roman"/>
          <w:sz w:val="24"/>
          <w:szCs w:val="24"/>
        </w:rPr>
        <w:t>and the East Asia Summit Leaders’ Statement on Women, Peace and Security adopted in 2020;</w:t>
      </w:r>
      <w:r>
        <w:rPr>
          <w:rFonts w:ascii="Times New Roman" w:hAnsi="Times New Roman" w:hint="cs"/>
          <w:sz w:val="24"/>
          <w:szCs w:val="24"/>
          <w:cs/>
          <w:lang w:bidi="km-KH"/>
        </w:rPr>
        <w:t>​</w:t>
      </w:r>
    </w:p>
    <w:p w14:paraId="5C407FC0" w14:textId="77777777" w:rsidR="00751260" w:rsidRPr="00751260" w:rsidRDefault="00751260" w:rsidP="00751260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/>
          <w:sz w:val="24"/>
          <w:szCs w:val="24"/>
          <w:lang w:bidi="km-KH"/>
        </w:rPr>
      </w:pPr>
    </w:p>
    <w:p w14:paraId="7A4EFBF0" w14:textId="0B419E42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km-KH"/>
        </w:rPr>
        <w:t>Notin</w:t>
      </w:r>
      <w:r w:rsidRPr="00D142DC">
        <w:rPr>
          <w:rFonts w:ascii="Times New Roman" w:hAnsi="Times New Roman"/>
          <w:b/>
          <w:bCs/>
          <w:i/>
          <w:iCs/>
          <w:sz w:val="24"/>
          <w:szCs w:val="24"/>
          <w:lang w:bidi="km-KH"/>
        </w:rPr>
        <w:t>g</w:t>
      </w:r>
      <w:r w:rsidRPr="0030055C">
        <w:rPr>
          <w:rFonts w:ascii="Times New Roman" w:hAnsi="Times New Roman"/>
          <w:sz w:val="24"/>
          <w:szCs w:val="24"/>
          <w:lang w:bidi="km-KH"/>
        </w:rPr>
        <w:t xml:space="preserve"> tha</w:t>
      </w:r>
      <w:r>
        <w:rPr>
          <w:rFonts w:ascii="Times New Roman" w:hAnsi="Times New Roman"/>
          <w:sz w:val="24"/>
          <w:szCs w:val="24"/>
          <w:lang w:bidi="km-KH"/>
        </w:rPr>
        <w:t>t</w:t>
      </w:r>
      <w:r w:rsidRPr="0030055C">
        <w:rPr>
          <w:rFonts w:ascii="Times New Roman" w:hAnsi="Times New Roman"/>
          <w:sz w:val="24"/>
          <w:szCs w:val="24"/>
          <w:lang w:bidi="km-KH"/>
        </w:rPr>
        <w:t xml:space="preserve"> women continue to be underrepresented </w:t>
      </w:r>
      <w:r w:rsidRPr="00584D3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Pr="00584D36">
        <w:rPr>
          <w:rFonts w:ascii="Times New Roman" w:hAnsi="Times New Roman"/>
          <w:sz w:val="24"/>
          <w:szCs w:val="24"/>
        </w:rPr>
        <w:t xml:space="preserve"> conflict prevention, management and resolution </w:t>
      </w:r>
      <w:r>
        <w:rPr>
          <w:rFonts w:ascii="Times New Roman" w:hAnsi="Times New Roman"/>
          <w:sz w:val="24"/>
          <w:szCs w:val="24"/>
        </w:rPr>
        <w:t>d</w:t>
      </w:r>
      <w:r w:rsidRPr="0030055C">
        <w:rPr>
          <w:rFonts w:ascii="Times New Roman" w:hAnsi="Times New Roman" w:cs="Times New Roman"/>
          <w:sz w:val="24"/>
          <w:szCs w:val="24"/>
        </w:rPr>
        <w:t xml:space="preserve">espite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0055C">
        <w:rPr>
          <w:rFonts w:ascii="Times New Roman" w:hAnsi="Times New Roman" w:cs="Times New Roman"/>
          <w:sz w:val="24"/>
          <w:szCs w:val="24"/>
        </w:rPr>
        <w:t xml:space="preserve">growing recognition of their role as </w:t>
      </w:r>
      <w:r>
        <w:rPr>
          <w:rFonts w:ascii="Times New Roman" w:hAnsi="Times New Roman" w:cs="Times New Roman"/>
          <w:sz w:val="24"/>
          <w:szCs w:val="24"/>
        </w:rPr>
        <w:t xml:space="preserve">an agent of peace; </w:t>
      </w:r>
    </w:p>
    <w:p w14:paraId="6F610A6A" w14:textId="77777777" w:rsidR="00751260" w:rsidRDefault="00751260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142F" w14:textId="41BAB9E5" w:rsidR="00D471B1" w:rsidRDefault="00D471B1" w:rsidP="00D4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Underscoring</w:t>
      </w:r>
      <w:r w:rsidRPr="00D142DC">
        <w:rPr>
          <w:rFonts w:ascii="Times New Roman" w:hAnsi="Times New Roman" w:cs="Times New Roman"/>
          <w:sz w:val="24"/>
          <w:szCs w:val="24"/>
        </w:rPr>
        <w:t xml:space="preserve"> that greater participation by women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142DC">
        <w:rPr>
          <w:rFonts w:ascii="Times New Roman" w:hAnsi="Times New Roman" w:cs="Times New Roman"/>
          <w:sz w:val="24"/>
          <w:szCs w:val="24"/>
        </w:rPr>
        <w:t xml:space="preserve"> peacekeeping and peacebuilding process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D1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D142DC">
        <w:rPr>
          <w:rFonts w:ascii="Times New Roman" w:hAnsi="Times New Roman" w:cs="Times New Roman"/>
          <w:sz w:val="24"/>
          <w:szCs w:val="24"/>
        </w:rPr>
        <w:t xml:space="preserve"> change the dynamics of peacekeeping missions and pave the way for a more enduring peace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E07BFE" w14:textId="77777777" w:rsidR="00B25058" w:rsidRDefault="00B25058" w:rsidP="00D471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DBFA49" w14:textId="10D22AA8" w:rsidR="00D471B1" w:rsidRDefault="00D471B1" w:rsidP="007E6BC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 w:cs="Times New Roman"/>
          <w:sz w:val="24"/>
          <w:szCs w:val="24"/>
        </w:rPr>
      </w:pPr>
      <w:r w:rsidRPr="00495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Recogni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3D56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</w:t>
      </w:r>
      <w:r w:rsidRPr="00495B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km-KH"/>
        </w:rPr>
        <w:t xml:space="preserve">that </w:t>
      </w:r>
      <w:r w:rsidRPr="001E45E6"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sz w:val="24"/>
          <w:szCs w:val="24"/>
        </w:rPr>
        <w:t xml:space="preserve"> and children are disproportionately affected by wars and conflicts that leads to more gender-based violence</w:t>
      </w:r>
      <w:r w:rsidRPr="001E45E6">
        <w:rPr>
          <w:rFonts w:ascii="Times New Roman" w:hAnsi="Times New Roman" w:cs="Times New Roman"/>
          <w:sz w:val="24"/>
          <w:szCs w:val="24"/>
        </w:rPr>
        <w:t xml:space="preserve">, trafficking and exploitation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Pr="001E45E6">
        <w:rPr>
          <w:rFonts w:ascii="Times New Roman" w:hAnsi="Times New Roman" w:cs="Times New Roman"/>
          <w:sz w:val="24"/>
          <w:szCs w:val="24"/>
        </w:rPr>
        <w:t>, during, and after armed conflict</w:t>
      </w:r>
      <w:r>
        <w:rPr>
          <w:rFonts w:ascii="Times New Roman" w:hAnsi="Times New Roman" w:cs="Times New Roman"/>
          <w:sz w:val="24"/>
          <w:szCs w:val="24"/>
        </w:rPr>
        <w:t>s;</w:t>
      </w:r>
    </w:p>
    <w:p w14:paraId="69BB2474" w14:textId="77777777" w:rsidR="007E6BC1" w:rsidRPr="007E6BC1" w:rsidRDefault="007E6BC1" w:rsidP="007E6BC1">
      <w:pPr>
        <w:tabs>
          <w:tab w:val="left" w:pos="284"/>
        </w:tabs>
        <w:spacing w:after="0" w:line="240" w:lineRule="auto"/>
        <w:ind w:right="28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01D73AD" w14:textId="52368127" w:rsidR="00D471B1" w:rsidRDefault="00FB52C2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Cognis</w:t>
      </w:r>
      <w:r w:rsidR="00D471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ant </w:t>
      </w:r>
      <w:r w:rsidR="00D471B1">
        <w:rPr>
          <w:rFonts w:ascii="Times New Roman" w:hAnsi="Times New Roman" w:cs="Times New Roman"/>
          <w:sz w:val="24"/>
          <w:szCs w:val="24"/>
        </w:rPr>
        <w:t>of t</w:t>
      </w:r>
      <w:r w:rsidR="00D471B1" w:rsidRPr="00495B17">
        <w:rPr>
          <w:rFonts w:ascii="Times New Roman" w:hAnsi="Times New Roman" w:cs="Times New Roman"/>
          <w:sz w:val="24"/>
          <w:szCs w:val="24"/>
        </w:rPr>
        <w:t>he positive contributio</w:t>
      </w:r>
      <w:r w:rsidR="00D471B1">
        <w:rPr>
          <w:rFonts w:ascii="Times New Roman" w:hAnsi="Times New Roman" w:cs="Times New Roman"/>
          <w:sz w:val="24"/>
          <w:szCs w:val="24"/>
        </w:rPr>
        <w:t>n of women peacekeepers i</w:t>
      </w:r>
      <w:r w:rsidR="00D471B1" w:rsidRPr="00495B17">
        <w:rPr>
          <w:rFonts w:ascii="Times New Roman" w:hAnsi="Times New Roman" w:cs="Times New Roman"/>
          <w:sz w:val="24"/>
          <w:szCs w:val="24"/>
        </w:rPr>
        <w:t xml:space="preserve">n peacekeeping </w:t>
      </w:r>
      <w:r w:rsidR="00D471B1">
        <w:rPr>
          <w:rFonts w:ascii="Times New Roman" w:hAnsi="Times New Roman" w:cs="Times New Roman"/>
          <w:sz w:val="24"/>
          <w:szCs w:val="24"/>
        </w:rPr>
        <w:t>operation</w:t>
      </w:r>
      <w:r w:rsidR="00D471B1" w:rsidRPr="00495B17">
        <w:rPr>
          <w:rFonts w:ascii="Times New Roman" w:hAnsi="Times New Roman" w:cs="Times New Roman"/>
          <w:sz w:val="24"/>
          <w:szCs w:val="24"/>
        </w:rPr>
        <w:t>s</w:t>
      </w:r>
      <w:r w:rsidR="00D471B1">
        <w:rPr>
          <w:rFonts w:ascii="Times New Roman" w:hAnsi="Times New Roman" w:cs="Times New Roman"/>
          <w:sz w:val="24"/>
          <w:szCs w:val="24"/>
        </w:rPr>
        <w:t xml:space="preserve"> in protecting</w:t>
      </w:r>
      <w:r w:rsidR="00310314">
        <w:rPr>
          <w:rFonts w:ascii="Times New Roman" w:hAnsi="Times New Roman" w:cs="Times New Roman"/>
          <w:sz w:val="24"/>
          <w:szCs w:val="24"/>
        </w:rPr>
        <w:t xml:space="preserve"> </w:t>
      </w:r>
      <w:r w:rsidR="007E6BC1">
        <w:rPr>
          <w:rFonts w:ascii="Times New Roman" w:hAnsi="Times New Roman" w:cs="Times New Roman"/>
          <w:sz w:val="24"/>
          <w:szCs w:val="24"/>
        </w:rPr>
        <w:t xml:space="preserve">human </w:t>
      </w:r>
      <w:r w:rsidR="00D471B1">
        <w:rPr>
          <w:rFonts w:ascii="Times New Roman" w:hAnsi="Times New Roman" w:cs="Times New Roman"/>
          <w:sz w:val="24"/>
          <w:szCs w:val="24"/>
        </w:rPr>
        <w:t xml:space="preserve">rights and dignity; </w:t>
      </w:r>
    </w:p>
    <w:p w14:paraId="54EB6D51" w14:textId="6D70505F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14:paraId="66CDA27A" w14:textId="074D2868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134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Reaffirming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the</w:t>
      </w:r>
      <w:r w:rsidRPr="00134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43E1">
        <w:rPr>
          <w:rFonts w:ascii="Times New Roman" w:hAnsi="Times New Roman" w:cs="Times New Roman"/>
          <w:sz w:val="24"/>
          <w:szCs w:val="24"/>
        </w:rPr>
        <w:t xml:space="preserve">Women, Peace and Security (WPS) agenda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1343E1">
        <w:rPr>
          <w:rFonts w:ascii="Times New Roman" w:hAnsi="Times New Roman" w:cs="Times New Roman"/>
          <w:sz w:val="24"/>
          <w:szCs w:val="24"/>
        </w:rPr>
        <w:t xml:space="preserve"> highly relevant to address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emerging</w:t>
      </w:r>
      <w:r w:rsidRPr="001343E1">
        <w:rPr>
          <w:rFonts w:ascii="Times New Roman" w:hAnsi="Times New Roman" w:cs="Times New Roman"/>
          <w:sz w:val="24"/>
          <w:szCs w:val="24"/>
        </w:rPr>
        <w:t xml:space="preserve"> security </w:t>
      </w:r>
      <w:r>
        <w:rPr>
          <w:rFonts w:ascii="Times New Roman" w:hAnsi="Times New Roman" w:cs="Times New Roman"/>
          <w:sz w:val="24"/>
          <w:szCs w:val="24"/>
        </w:rPr>
        <w:t xml:space="preserve">issues which </w:t>
      </w:r>
      <w:r w:rsidRPr="001343E1">
        <w:rPr>
          <w:rFonts w:ascii="Times New Roman" w:hAnsi="Times New Roman" w:cs="Times New Roman"/>
          <w:sz w:val="24"/>
          <w:szCs w:val="24"/>
        </w:rPr>
        <w:t>encompass economic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343E1">
        <w:rPr>
          <w:rFonts w:ascii="Times New Roman" w:hAnsi="Times New Roman" w:cs="Times New Roman"/>
          <w:sz w:val="24"/>
          <w:szCs w:val="24"/>
        </w:rPr>
        <w:t xml:space="preserve"> health </w:t>
      </w:r>
      <w:r>
        <w:rPr>
          <w:rFonts w:ascii="Times New Roman" w:hAnsi="Times New Roman" w:cs="Times New Roman"/>
          <w:sz w:val="24"/>
          <w:szCs w:val="24"/>
        </w:rPr>
        <w:t>security,</w:t>
      </w:r>
      <w:r w:rsidRPr="001343E1">
        <w:rPr>
          <w:rFonts w:ascii="Times New Roman" w:hAnsi="Times New Roman" w:cs="Times New Roman"/>
          <w:sz w:val="24"/>
          <w:szCs w:val="24"/>
        </w:rPr>
        <w:t xml:space="preserve"> and climate </w:t>
      </w:r>
      <w:r>
        <w:rPr>
          <w:rFonts w:ascii="Times New Roman" w:hAnsi="Times New Roman" w:cs="Times New Roman"/>
          <w:sz w:val="24"/>
          <w:szCs w:val="24"/>
        </w:rPr>
        <w:t>resilience;</w:t>
      </w:r>
    </w:p>
    <w:p w14:paraId="25F23063" w14:textId="7E830999" w:rsidR="00B25058" w:rsidRDefault="00B25058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B01630" w14:textId="77777777" w:rsidR="00FB52C2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Supporting </w:t>
      </w:r>
      <w:r>
        <w:rPr>
          <w:rFonts w:ascii="Times New Roman" w:hAnsi="Times New Roman"/>
          <w:sz w:val="24"/>
          <w:szCs w:val="24"/>
        </w:rPr>
        <w:t>the outcomes of the Asia-Europe Forum on Women, Peace and Security hosted by Cambodia as the chair of the Asia-Europe Summit in 2021</w:t>
      </w:r>
      <w:r w:rsidR="00932E5F">
        <w:rPr>
          <w:rFonts w:ascii="Times New Roman" w:hAnsi="Times New Roman"/>
          <w:sz w:val="24"/>
          <w:szCs w:val="24"/>
        </w:rPr>
        <w:t xml:space="preserve"> </w:t>
      </w:r>
      <w:r w:rsidR="007E6BC1">
        <w:rPr>
          <w:rFonts w:ascii="Times New Roman" w:hAnsi="Times New Roman"/>
          <w:sz w:val="24"/>
          <w:szCs w:val="24"/>
        </w:rPr>
        <w:t>that recognis</w:t>
      </w:r>
      <w:r w:rsidR="00932E5F" w:rsidRPr="007E6BC1">
        <w:rPr>
          <w:rFonts w:ascii="Times New Roman" w:hAnsi="Times New Roman"/>
          <w:sz w:val="24"/>
          <w:szCs w:val="24"/>
        </w:rPr>
        <w:t>es the importance of women roles in preventing and resolving conflicts and urges all actors to adopt gender perspectives to peace and security</w:t>
      </w:r>
      <w:r w:rsidRPr="007E6BC1">
        <w:rPr>
          <w:rFonts w:ascii="Times New Roman" w:hAnsi="Times New Roman"/>
          <w:sz w:val="24"/>
          <w:szCs w:val="24"/>
        </w:rPr>
        <w:t>; and</w:t>
      </w:r>
    </w:p>
    <w:p w14:paraId="488A796F" w14:textId="7EFEF2A8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951BF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Aware </w:t>
      </w:r>
      <w:r w:rsidRPr="00D142DC">
        <w:rPr>
          <w:rFonts w:ascii="Times New Roman" w:hAnsi="Times New Roman"/>
          <w:sz w:val="24"/>
          <w:szCs w:val="24"/>
        </w:rPr>
        <w:t xml:space="preserve">that women parliamentarians </w:t>
      </w:r>
      <w:r>
        <w:rPr>
          <w:rFonts w:ascii="Times New Roman" w:hAnsi="Times New Roman"/>
          <w:sz w:val="24"/>
          <w:szCs w:val="24"/>
        </w:rPr>
        <w:t>have a critical role</w:t>
      </w:r>
      <w:r w:rsidRPr="00D142DC">
        <w:rPr>
          <w:rFonts w:ascii="Times New Roman" w:hAnsi="Times New Roman"/>
          <w:sz w:val="24"/>
          <w:szCs w:val="24"/>
        </w:rPr>
        <w:t xml:space="preserve"> in strengthening</w:t>
      </w:r>
      <w:r w:rsidDel="00DA3EF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the role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 xml:space="preserve">women in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C562E">
        <w:rPr>
          <w:rFonts w:ascii="Times New Roman" w:hAnsi="Times New Roman"/>
          <w:sz w:val="24"/>
          <w:szCs w:val="24"/>
        </w:rPr>
        <w:t>peace process, conflict prevention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and resolution, post-conflict reconstruction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62E">
        <w:rPr>
          <w:rFonts w:ascii="Times New Roman" w:hAnsi="Times New Roman"/>
          <w:sz w:val="24"/>
          <w:szCs w:val="24"/>
        </w:rPr>
        <w:t>rehabilitat</w:t>
      </w:r>
      <w:r>
        <w:rPr>
          <w:rFonts w:ascii="Times New Roman" w:hAnsi="Times New Roman"/>
          <w:sz w:val="24"/>
          <w:szCs w:val="24"/>
        </w:rPr>
        <w:t>ion, and</w:t>
      </w:r>
      <w:r w:rsidRPr="00DA3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A3EF3">
        <w:rPr>
          <w:rFonts w:ascii="Times New Roman" w:hAnsi="Times New Roman"/>
          <w:sz w:val="24"/>
          <w:szCs w:val="24"/>
        </w:rPr>
        <w:t>consolidating women</w:t>
      </w:r>
      <w:r>
        <w:rPr>
          <w:rFonts w:ascii="Times New Roman" w:hAnsi="Times New Roman"/>
          <w:sz w:val="24"/>
          <w:szCs w:val="24"/>
        </w:rPr>
        <w:t>’</w:t>
      </w:r>
      <w:r w:rsidRPr="00DA3EF3">
        <w:rPr>
          <w:rFonts w:ascii="Times New Roman" w:hAnsi="Times New Roman"/>
          <w:sz w:val="24"/>
          <w:szCs w:val="24"/>
        </w:rPr>
        <w:t xml:space="preserve">s networks in the </w:t>
      </w:r>
      <w:r>
        <w:rPr>
          <w:rFonts w:ascii="Times New Roman" w:hAnsi="Times New Roman"/>
          <w:sz w:val="24"/>
          <w:szCs w:val="24"/>
        </w:rPr>
        <w:t>areas</w:t>
      </w:r>
      <w:r w:rsidRPr="00DA3EF3">
        <w:rPr>
          <w:rFonts w:ascii="Times New Roman" w:hAnsi="Times New Roman"/>
          <w:sz w:val="24"/>
          <w:szCs w:val="24"/>
        </w:rPr>
        <w:t xml:space="preserve"> of peace and security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DCEB7F4" w14:textId="411D5451" w:rsidR="00D471B1" w:rsidRPr="00D0617E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DaunPenh"/>
          <w:sz w:val="24"/>
          <w:szCs w:val="39"/>
          <w:lang w:bidi="km-KH"/>
        </w:rPr>
      </w:pPr>
    </w:p>
    <w:p w14:paraId="0E73E7A8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Hereby resolves to:</w:t>
      </w:r>
    </w:p>
    <w:p w14:paraId="0F8ACD9C" w14:textId="77777777" w:rsidR="00D471B1" w:rsidRDefault="00D471B1" w:rsidP="00D471B1">
      <w:pPr>
        <w:tabs>
          <w:tab w:val="left" w:pos="284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FE8847" w14:textId="5866CEE8" w:rsidR="00D471B1" w:rsidRDefault="00D471B1" w:rsidP="00D471B1">
      <w:pPr>
        <w:jc w:val="both"/>
        <w:rPr>
          <w:rFonts w:ascii="Times New Roman" w:hAnsi="Times New Roman"/>
          <w:sz w:val="24"/>
          <w:szCs w:val="24"/>
        </w:rPr>
      </w:pPr>
      <w:r w:rsidRPr="00157A00">
        <w:rPr>
          <w:rFonts w:ascii="Times New Roman" w:hAnsi="Times New Roman"/>
          <w:b/>
          <w:bCs/>
          <w:i/>
          <w:iCs/>
          <w:sz w:val="24"/>
          <w:szCs w:val="24"/>
        </w:rPr>
        <w:t xml:space="preserve">Support </w:t>
      </w:r>
      <w:r w:rsidRPr="00D142DC">
        <w:rPr>
          <w:rFonts w:ascii="Times New Roman" w:hAnsi="Times New Roman"/>
          <w:sz w:val="24"/>
          <w:szCs w:val="24"/>
        </w:rPr>
        <w:t>the development</w:t>
      </w:r>
      <w:r w:rsidRPr="00157A00">
        <w:t xml:space="preserve"> </w:t>
      </w:r>
      <w:r w:rsidRPr="00D142DC">
        <w:rPr>
          <w:rFonts w:ascii="Times New Roman" w:hAnsi="Times New Roman"/>
          <w:sz w:val="24"/>
          <w:szCs w:val="24"/>
        </w:rPr>
        <w:t>of an inclusive</w:t>
      </w:r>
      <w:r>
        <w:rPr>
          <w:rFonts w:ascii="Times New Roman" w:hAnsi="Times New Roman"/>
          <w:sz w:val="24"/>
          <w:szCs w:val="24"/>
        </w:rPr>
        <w:t xml:space="preserve"> national and r</w:t>
      </w:r>
      <w:r w:rsidRPr="00D142DC">
        <w:rPr>
          <w:rFonts w:ascii="Times New Roman" w:hAnsi="Times New Roman"/>
          <w:sz w:val="24"/>
          <w:szCs w:val="24"/>
        </w:rPr>
        <w:t xml:space="preserve">egional </w:t>
      </w:r>
      <w:r>
        <w:rPr>
          <w:rFonts w:ascii="Times New Roman" w:hAnsi="Times New Roman"/>
          <w:sz w:val="24"/>
          <w:szCs w:val="24"/>
        </w:rPr>
        <w:t>p</w:t>
      </w:r>
      <w:r w:rsidRPr="00D142DC">
        <w:rPr>
          <w:rFonts w:ascii="Times New Roman" w:hAnsi="Times New Roman"/>
          <w:sz w:val="24"/>
          <w:szCs w:val="24"/>
        </w:rPr>
        <w:t xml:space="preserve">lan of </w:t>
      </w:r>
      <w:r>
        <w:rPr>
          <w:rFonts w:ascii="Times New Roman" w:hAnsi="Times New Roman"/>
          <w:sz w:val="24"/>
          <w:szCs w:val="24"/>
        </w:rPr>
        <w:t>a</w:t>
      </w:r>
      <w:r w:rsidRPr="00D142DC">
        <w:rPr>
          <w:rFonts w:ascii="Times New Roman" w:hAnsi="Times New Roman"/>
          <w:sz w:val="24"/>
          <w:szCs w:val="24"/>
        </w:rPr>
        <w:t xml:space="preserve">ction </w:t>
      </w:r>
      <w:r>
        <w:rPr>
          <w:rFonts w:ascii="Times New Roman" w:hAnsi="Times New Roman"/>
          <w:sz w:val="24"/>
          <w:szCs w:val="24"/>
        </w:rPr>
        <w:t>to</w:t>
      </w:r>
      <w:r w:rsidRPr="00D1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implement</w:t>
      </w:r>
      <w:r w:rsidRPr="00D1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United Nations Security Council R</w:t>
      </w:r>
      <w:r w:rsidRPr="00D142DC">
        <w:rPr>
          <w:rFonts w:ascii="Times New Roman" w:hAnsi="Times New Roman"/>
          <w:sz w:val="24"/>
          <w:szCs w:val="24"/>
        </w:rPr>
        <w:t>esolution 1325</w:t>
      </w:r>
      <w:r w:rsidR="00EB1121">
        <w:rPr>
          <w:rFonts w:ascii="Times New Roman" w:hAnsi="Times New Roman"/>
          <w:sz w:val="24"/>
          <w:szCs w:val="24"/>
        </w:rPr>
        <w:t xml:space="preserve"> </w:t>
      </w:r>
      <w:r w:rsidR="00EB1121" w:rsidRPr="00FB52C2">
        <w:rPr>
          <w:rFonts w:ascii="Times New Roman" w:hAnsi="Times New Roman"/>
          <w:sz w:val="24"/>
          <w:szCs w:val="24"/>
        </w:rPr>
        <w:t>(2000)</w:t>
      </w:r>
      <w:r w:rsidRPr="00D142DC">
        <w:rPr>
          <w:rFonts w:ascii="Times New Roman" w:hAnsi="Times New Roman"/>
          <w:sz w:val="24"/>
          <w:szCs w:val="24"/>
        </w:rPr>
        <w:t>;</w:t>
      </w:r>
    </w:p>
    <w:p w14:paraId="71BEE4E1" w14:textId="3D882F2F" w:rsidR="00D471B1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upon</w:t>
      </w:r>
      <w:r w:rsidRPr="00D142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A6D66">
        <w:rPr>
          <w:rFonts w:ascii="Times New Roman" w:hAnsi="Times New Roman" w:cs="Times New Roman"/>
          <w:sz w:val="24"/>
          <w:szCs w:val="24"/>
        </w:rPr>
        <w:t>AIPA</w:t>
      </w:r>
      <w:r>
        <w:rPr>
          <w:rFonts w:ascii="Times New Roman" w:hAnsi="Times New Roman" w:cs="Times New Roman"/>
          <w:sz w:val="24"/>
          <w:szCs w:val="24"/>
        </w:rPr>
        <w:t xml:space="preserve"> Member Parliaments</w:t>
      </w:r>
      <w:r w:rsidRPr="006A6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monitor the progress of implementing the </w:t>
      </w:r>
      <w:r>
        <w:rPr>
          <w:rFonts w:ascii="Times New Roman" w:hAnsi="Times New Roman"/>
          <w:sz w:val="24"/>
          <w:szCs w:val="24"/>
        </w:rPr>
        <w:t xml:space="preserve">United Nations Security Council </w:t>
      </w:r>
      <w:r>
        <w:rPr>
          <w:rFonts w:ascii="Times New Roman" w:hAnsi="Times New Roman" w:cs="Times New Roman"/>
          <w:sz w:val="24"/>
          <w:szCs w:val="24"/>
        </w:rPr>
        <w:t>Resolution 1325</w:t>
      </w:r>
      <w:r w:rsidR="00EB1121">
        <w:rPr>
          <w:rFonts w:ascii="Times New Roman" w:hAnsi="Times New Roman" w:cs="Times New Roman"/>
          <w:sz w:val="24"/>
          <w:szCs w:val="24"/>
        </w:rPr>
        <w:t xml:space="preserve"> </w:t>
      </w:r>
      <w:r w:rsidR="00EB1121" w:rsidRPr="00FB52C2">
        <w:rPr>
          <w:rFonts w:ascii="Times New Roman" w:hAnsi="Times New Roman" w:cs="Times New Roman"/>
          <w:sz w:val="24"/>
          <w:szCs w:val="24"/>
        </w:rPr>
        <w:t>(2000)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40504F" w14:textId="0F55A69E" w:rsidR="00B25058" w:rsidRDefault="00B25058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D502A" w14:textId="1A1EA340" w:rsidR="00D471B1" w:rsidRDefault="00D471B1" w:rsidP="00D47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Encourage</w:t>
      </w:r>
      <w:r>
        <w:rPr>
          <w:rFonts w:ascii="Times New Roman" w:hAnsi="Times New Roman" w:cs="Times New Roman"/>
          <w:sz w:val="24"/>
          <w:szCs w:val="24"/>
        </w:rPr>
        <w:t xml:space="preserve"> the AIPA Member Parliaments to consider </w:t>
      </w:r>
      <w:r w:rsidR="00EB1121" w:rsidRPr="00FB52C2">
        <w:rPr>
          <w:rFonts w:ascii="Times New Roman" w:hAnsi="Times New Roman" w:cs="Times New Roman"/>
          <w:sz w:val="24"/>
          <w:szCs w:val="24"/>
        </w:rPr>
        <w:t>appropriate amount of</w:t>
      </w:r>
      <w:r w:rsidRPr="00FB5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budget to support the implementation of the WPS agenda; </w:t>
      </w:r>
    </w:p>
    <w:p w14:paraId="6DD925BC" w14:textId="402BC814" w:rsidR="00D471B1" w:rsidRPr="00FB52C2" w:rsidRDefault="00D471B1" w:rsidP="00D471B1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Recommend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2671DB">
        <w:rPr>
          <w:rFonts w:ascii="Times New Roman" w:hAnsi="Times New Roman"/>
          <w:bCs/>
          <w:iCs/>
          <w:sz w:val="24"/>
          <w:szCs w:val="24"/>
        </w:rPr>
        <w:t xml:space="preserve">ASEAN </w:t>
      </w:r>
      <w:r>
        <w:rPr>
          <w:rFonts w:ascii="Times New Roman" w:hAnsi="Times New Roman"/>
          <w:bCs/>
          <w:iCs/>
          <w:sz w:val="24"/>
          <w:szCs w:val="24"/>
        </w:rPr>
        <w:t>M</w:t>
      </w:r>
      <w:r w:rsidRPr="002671DB">
        <w:rPr>
          <w:rFonts w:ascii="Times New Roman" w:hAnsi="Times New Roman"/>
          <w:bCs/>
          <w:iCs/>
          <w:sz w:val="24"/>
          <w:szCs w:val="24"/>
        </w:rPr>
        <w:t xml:space="preserve">ember 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2671DB">
        <w:rPr>
          <w:rFonts w:ascii="Times New Roman" w:hAnsi="Times New Roman"/>
          <w:bCs/>
          <w:iCs/>
          <w:sz w:val="24"/>
          <w:szCs w:val="24"/>
        </w:rPr>
        <w:t>tate</w:t>
      </w:r>
      <w:r w:rsidRPr="00FB52C2">
        <w:rPr>
          <w:rFonts w:ascii="Times New Roman" w:hAnsi="Times New Roman"/>
          <w:bCs/>
          <w:iCs/>
          <w:sz w:val="24"/>
          <w:szCs w:val="24"/>
        </w:rPr>
        <w:t xml:space="preserve">s to strengthen the ecosystem to support ASEAN women peacekeepers and increase the percentage of ASEAN women peacekeepers to be deployed under the framework of the UN Peacekeeping Operations; </w:t>
      </w:r>
    </w:p>
    <w:p w14:paraId="3E898C44" w14:textId="0B3BC694" w:rsidR="00D471B1" w:rsidRPr="00FB52C2" w:rsidRDefault="00D471B1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Call upon </w:t>
      </w:r>
      <w:r w:rsidRPr="00FB52C2">
        <w:rPr>
          <w:rFonts w:ascii="Times New Roman" w:hAnsi="Times New Roman" w:cs="Times New Roman"/>
          <w:sz w:val="24"/>
          <w:szCs w:val="24"/>
        </w:rPr>
        <w:t xml:space="preserve">the </w:t>
      </w:r>
      <w:r w:rsidRPr="00FB52C2">
        <w:rPr>
          <w:rFonts w:ascii="Times New Roman" w:hAnsi="Times New Roman" w:cs="Times New Roman" w:hint="cs"/>
          <w:sz w:val="24"/>
          <w:szCs w:val="24"/>
          <w:rtl/>
          <w:cs/>
        </w:rPr>
        <w:t>AIPA Member Parliaments to</w:t>
      </w:r>
      <w:r w:rsidRPr="00FB52C2">
        <w:rPr>
          <w:rFonts w:ascii="Times New Roman" w:hAnsi="Times New Roman" w:cs="Times New Roman"/>
          <w:sz w:val="24"/>
          <w:szCs w:val="24"/>
        </w:rPr>
        <w:t xml:space="preserve"> ensure that laws related to WPS are properly </w:t>
      </w:r>
      <w:r w:rsidR="00592323" w:rsidRPr="00FB52C2">
        <w:rPr>
          <w:rFonts w:ascii="Times New Roman" w:hAnsi="Times New Roman" w:cs="Times New Roman"/>
          <w:sz w:val="24"/>
          <w:szCs w:val="24"/>
        </w:rPr>
        <w:t>overseen</w:t>
      </w:r>
      <w:r w:rsidR="00592323" w:rsidRPr="00FB52C2">
        <w:rPr>
          <w:rFonts w:ascii="Times New Roman" w:hAnsi="Times New Roman" w:cs="Times New Roman"/>
          <w:sz w:val="24"/>
          <w:szCs w:val="24"/>
        </w:rPr>
        <w:t xml:space="preserve"> </w:t>
      </w:r>
      <w:r w:rsidR="00FB52C2" w:rsidRPr="00FB52C2">
        <w:rPr>
          <w:rFonts w:ascii="Times New Roman" w:hAnsi="Times New Roman" w:cs="Times New Roman"/>
          <w:sz w:val="24"/>
          <w:szCs w:val="24"/>
        </w:rPr>
        <w:t xml:space="preserve">and </w:t>
      </w:r>
      <w:r w:rsidRPr="00FB52C2">
        <w:rPr>
          <w:rFonts w:ascii="Times New Roman" w:hAnsi="Times New Roman" w:cs="Times New Roman"/>
          <w:sz w:val="24"/>
          <w:szCs w:val="24"/>
        </w:rPr>
        <w:t xml:space="preserve">debated so as to enhance </w:t>
      </w:r>
      <w:r w:rsidR="00EB1121" w:rsidRPr="00FB52C2">
        <w:rPr>
          <w:rFonts w:ascii="Times New Roman" w:hAnsi="Times New Roman" w:cs="Times New Roman"/>
          <w:sz w:val="24"/>
          <w:szCs w:val="24"/>
        </w:rPr>
        <w:t xml:space="preserve">awareness and </w:t>
      </w:r>
      <w:r w:rsidRPr="00FB52C2">
        <w:rPr>
          <w:rFonts w:ascii="Times New Roman" w:hAnsi="Times New Roman" w:cs="Times New Roman"/>
          <w:sz w:val="24"/>
          <w:szCs w:val="24"/>
        </w:rPr>
        <w:t>greater accountability;</w:t>
      </w:r>
      <w:r w:rsidR="00592323" w:rsidRPr="00FB52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C104D" w14:textId="5C9A2460" w:rsidR="00B25058" w:rsidRPr="00FB52C2" w:rsidRDefault="00B25058" w:rsidP="00D471B1">
      <w:pPr>
        <w:tabs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2530" w14:textId="773DB2A4" w:rsidR="00B25058" w:rsidRPr="00FB52C2" w:rsidRDefault="00D471B1" w:rsidP="00D471B1">
      <w:pPr>
        <w:pStyle w:val="Default"/>
        <w:jc w:val="both"/>
        <w:rPr>
          <w:rFonts w:ascii="Times" w:hAnsi="Times"/>
          <w:strike/>
          <w:color w:val="auto"/>
        </w:rPr>
      </w:pPr>
      <w:r w:rsidRPr="00FB52C2">
        <w:rPr>
          <w:rFonts w:ascii="Times" w:hAnsi="Times"/>
          <w:b/>
          <w:bCs/>
          <w:i/>
          <w:iCs/>
          <w:color w:val="auto"/>
        </w:rPr>
        <w:t xml:space="preserve">Encourage </w:t>
      </w:r>
      <w:r w:rsidRPr="00FB52C2">
        <w:rPr>
          <w:rFonts w:ascii="Times" w:hAnsi="Times"/>
          <w:color w:val="auto"/>
        </w:rPr>
        <w:t>the AIPA Member Parliaments to develop capacity-building programmes for their parliamentary staff on WPS-related issues</w:t>
      </w:r>
      <w:r w:rsidR="00592323" w:rsidRPr="00FB52C2">
        <w:rPr>
          <w:rFonts w:ascii="Times" w:hAnsi="Times"/>
          <w:color w:val="auto"/>
        </w:rPr>
        <w:t xml:space="preserve"> and gender-based violence prevent</w:t>
      </w:r>
      <w:r w:rsidR="006B3B00" w:rsidRPr="00FB52C2">
        <w:rPr>
          <w:rFonts w:ascii="Times" w:hAnsi="Times"/>
          <w:color w:val="auto"/>
        </w:rPr>
        <w:t>ion</w:t>
      </w:r>
      <w:r w:rsidR="00FB52C2" w:rsidRPr="00FB52C2">
        <w:rPr>
          <w:rFonts w:ascii="Times" w:hAnsi="Times"/>
          <w:color w:val="auto"/>
        </w:rPr>
        <w:t xml:space="preserve"> </w:t>
      </w:r>
      <w:r w:rsidRPr="00FB52C2">
        <w:rPr>
          <w:rFonts w:ascii="Times" w:hAnsi="Times"/>
          <w:color w:val="auto"/>
        </w:rPr>
        <w:t xml:space="preserve">to ensure that </w:t>
      </w:r>
      <w:r w:rsidR="00FB52C2" w:rsidRPr="00FB52C2">
        <w:rPr>
          <w:rFonts w:ascii="Times" w:hAnsi="Times"/>
          <w:color w:val="auto"/>
        </w:rPr>
        <w:t xml:space="preserve">expertise </w:t>
      </w:r>
      <w:bookmarkStart w:id="0" w:name="_GoBack"/>
      <w:bookmarkEnd w:id="0"/>
      <w:r w:rsidR="00FB52C2" w:rsidRPr="00FB52C2">
        <w:rPr>
          <w:rFonts w:ascii="Times" w:hAnsi="Times"/>
          <w:color w:val="auto"/>
        </w:rPr>
        <w:t>is</w:t>
      </w:r>
      <w:r w:rsidRPr="00FB52C2">
        <w:rPr>
          <w:rFonts w:ascii="Times" w:hAnsi="Times"/>
          <w:color w:val="auto"/>
        </w:rPr>
        <w:t xml:space="preserve"> available in-house;</w:t>
      </w:r>
    </w:p>
    <w:p w14:paraId="257BCAFB" w14:textId="77777777" w:rsidR="00B25058" w:rsidRPr="00FB52C2" w:rsidRDefault="00B25058" w:rsidP="00D471B1">
      <w:pPr>
        <w:pStyle w:val="Default"/>
        <w:jc w:val="both"/>
        <w:rPr>
          <w:rFonts w:ascii="Times" w:hAnsi="Times"/>
          <w:strike/>
          <w:color w:val="auto"/>
        </w:rPr>
      </w:pPr>
    </w:p>
    <w:p w14:paraId="2AEF8913" w14:textId="58B9E241" w:rsidR="00E568A8" w:rsidRDefault="00E568A8" w:rsidP="00D471B1">
      <w:pPr>
        <w:pStyle w:val="Default"/>
        <w:jc w:val="both"/>
        <w:rPr>
          <w:rFonts w:ascii="Times" w:hAnsi="Times"/>
          <w:color w:val="auto"/>
          <w:u w:val="single"/>
        </w:rPr>
      </w:pPr>
      <w:r w:rsidRPr="00FB52C2">
        <w:rPr>
          <w:rFonts w:ascii="Times" w:hAnsi="Times"/>
          <w:b/>
          <w:bCs/>
          <w:i/>
          <w:iCs/>
          <w:color w:val="auto"/>
        </w:rPr>
        <w:t xml:space="preserve">Call upon </w:t>
      </w:r>
      <w:r w:rsidRPr="00FB52C2">
        <w:rPr>
          <w:rFonts w:ascii="Times" w:hAnsi="Times"/>
          <w:color w:val="auto"/>
        </w:rPr>
        <w:t>AIPA Member Parliaments to take part in addressing barriers encountered by women to participate in the peace processes, including negative stigma and gender stereotypes</w:t>
      </w:r>
      <w:r w:rsidR="00FB52C2" w:rsidRPr="00FB52C2">
        <w:rPr>
          <w:rFonts w:ascii="Times" w:hAnsi="Times"/>
          <w:color w:val="auto"/>
        </w:rPr>
        <w:t>;</w:t>
      </w:r>
    </w:p>
    <w:p w14:paraId="6E29CFDF" w14:textId="77777777" w:rsidR="00FB52C2" w:rsidRPr="00FB52C2" w:rsidRDefault="00FB52C2" w:rsidP="00D471B1">
      <w:pPr>
        <w:pStyle w:val="Default"/>
        <w:jc w:val="both"/>
        <w:rPr>
          <w:rFonts w:ascii="Times" w:hAnsi="Times"/>
          <w:color w:val="auto"/>
          <w:u w:val="single"/>
        </w:rPr>
      </w:pPr>
    </w:p>
    <w:p w14:paraId="2207B685" w14:textId="70340093" w:rsidR="00E568A8" w:rsidRPr="00FB52C2" w:rsidRDefault="00E568A8" w:rsidP="00D471B1">
      <w:pPr>
        <w:pStyle w:val="Default"/>
        <w:jc w:val="both"/>
        <w:rPr>
          <w:rFonts w:ascii="Times" w:hAnsi="Times"/>
          <w:color w:val="auto"/>
          <w:u w:val="single"/>
        </w:rPr>
      </w:pPr>
      <w:r w:rsidRPr="00FB52C2">
        <w:rPr>
          <w:rFonts w:ascii="Times" w:hAnsi="Times"/>
          <w:b/>
          <w:bCs/>
          <w:i/>
          <w:iCs/>
          <w:color w:val="auto"/>
        </w:rPr>
        <w:t xml:space="preserve">Urge </w:t>
      </w:r>
      <w:r w:rsidRPr="00FB52C2">
        <w:rPr>
          <w:rFonts w:ascii="Times" w:hAnsi="Times"/>
          <w:color w:val="auto"/>
        </w:rPr>
        <w:t>AIPA Member Parliaments and AIPA Member States to take appropriate measures and actions to prevent and tackles challenges encountered by women in conflict areas, including gender-based violence</w:t>
      </w:r>
      <w:r w:rsidR="00FB52C2" w:rsidRPr="00FB52C2">
        <w:rPr>
          <w:rFonts w:ascii="Times" w:hAnsi="Times"/>
          <w:color w:val="auto"/>
        </w:rPr>
        <w:t>;</w:t>
      </w:r>
    </w:p>
    <w:p w14:paraId="63CBD520" w14:textId="40749C0E" w:rsidR="00B25058" w:rsidRPr="00FB52C2" w:rsidRDefault="00B25058" w:rsidP="00D471B1">
      <w:pPr>
        <w:pStyle w:val="Default"/>
        <w:jc w:val="both"/>
        <w:rPr>
          <w:rFonts w:ascii="Times" w:hAnsi="Times"/>
          <w:color w:val="auto"/>
          <w:u w:val="single"/>
        </w:rPr>
      </w:pPr>
    </w:p>
    <w:p w14:paraId="0BD7359C" w14:textId="7D80CA84" w:rsidR="00D471B1" w:rsidRPr="00D142DC" w:rsidRDefault="00D471B1" w:rsidP="00D471B1">
      <w:pPr>
        <w:pStyle w:val="Default"/>
        <w:jc w:val="both"/>
        <w:rPr>
          <w:rFonts w:ascii="Times" w:hAnsi="Times"/>
          <w:color w:val="000000" w:themeColor="text1"/>
        </w:rPr>
      </w:pPr>
      <w:r w:rsidRPr="00D142DC">
        <w:rPr>
          <w:rFonts w:ascii="Times" w:hAnsi="Times"/>
          <w:b/>
          <w:bCs/>
          <w:i/>
          <w:iCs/>
          <w:color w:val="000000" w:themeColor="text1"/>
        </w:rPr>
        <w:t>Recommend</w:t>
      </w:r>
      <w:r w:rsidRPr="00D142DC">
        <w:rPr>
          <w:rFonts w:ascii="Times" w:hAnsi="Times"/>
          <w:color w:val="000000" w:themeColor="text1"/>
        </w:rPr>
        <w:t xml:space="preserve"> parliamentary committees, when tasked with oversight of the S</w:t>
      </w:r>
      <w:r>
        <w:rPr>
          <w:rFonts w:ascii="Times" w:hAnsi="Times"/>
          <w:color w:val="000000" w:themeColor="text1"/>
        </w:rPr>
        <w:t xml:space="preserve">ustainable </w:t>
      </w:r>
      <w:r w:rsidRPr="00D142DC">
        <w:rPr>
          <w:rFonts w:ascii="Times" w:hAnsi="Times"/>
          <w:color w:val="000000" w:themeColor="text1"/>
        </w:rPr>
        <w:t>D</w:t>
      </w:r>
      <w:r>
        <w:rPr>
          <w:rFonts w:ascii="Times" w:hAnsi="Times"/>
          <w:color w:val="000000" w:themeColor="text1"/>
        </w:rPr>
        <w:t xml:space="preserve">evelopment </w:t>
      </w:r>
      <w:r w:rsidRPr="00D142DC">
        <w:rPr>
          <w:rFonts w:ascii="Times" w:hAnsi="Times"/>
          <w:color w:val="000000" w:themeColor="text1"/>
        </w:rPr>
        <w:t>G</w:t>
      </w:r>
      <w:r>
        <w:rPr>
          <w:rFonts w:ascii="Times" w:hAnsi="Times"/>
          <w:color w:val="000000" w:themeColor="text1"/>
        </w:rPr>
        <w:t>oal</w:t>
      </w:r>
      <w:r w:rsidRPr="00D142DC">
        <w:rPr>
          <w:rFonts w:ascii="Times" w:hAnsi="Times"/>
          <w:color w:val="000000" w:themeColor="text1"/>
        </w:rPr>
        <w:t>s, to review</w:t>
      </w:r>
      <w:r>
        <w:rPr>
          <w:rFonts w:ascii="Times" w:hAnsi="Times"/>
          <w:color w:val="000000" w:themeColor="text1"/>
        </w:rPr>
        <w:t xml:space="preserve"> the</w:t>
      </w:r>
      <w:r w:rsidRPr="00D142DC">
        <w:rPr>
          <w:rFonts w:ascii="Times" w:hAnsi="Times"/>
          <w:color w:val="000000" w:themeColor="text1"/>
        </w:rPr>
        <w:t xml:space="preserve"> progress </w:t>
      </w:r>
      <w:r>
        <w:rPr>
          <w:rFonts w:ascii="Times" w:hAnsi="Times"/>
          <w:color w:val="000000" w:themeColor="text1"/>
        </w:rPr>
        <w:t>of</w:t>
      </w:r>
      <w:r w:rsidRPr="00D142DC">
        <w:rPr>
          <w:rFonts w:ascii="Times" w:hAnsi="Times"/>
          <w:color w:val="000000" w:themeColor="text1"/>
        </w:rPr>
        <w:t xml:space="preserve"> implement</w:t>
      </w:r>
      <w:r>
        <w:rPr>
          <w:rFonts w:ascii="Times" w:hAnsi="Times"/>
          <w:color w:val="000000" w:themeColor="text1"/>
        </w:rPr>
        <w:t xml:space="preserve">ing </w:t>
      </w:r>
      <w:r w:rsidRPr="00D142DC">
        <w:rPr>
          <w:rFonts w:ascii="Times" w:hAnsi="Times"/>
          <w:color w:val="000000" w:themeColor="text1"/>
        </w:rPr>
        <w:t xml:space="preserve">the WPS </w:t>
      </w:r>
      <w:r>
        <w:rPr>
          <w:rFonts w:ascii="Times" w:hAnsi="Times"/>
          <w:color w:val="000000" w:themeColor="text1"/>
        </w:rPr>
        <w:t xml:space="preserve">agenda </w:t>
      </w:r>
      <w:r w:rsidRPr="00D142DC">
        <w:rPr>
          <w:rFonts w:ascii="Times" w:hAnsi="Times"/>
          <w:color w:val="000000" w:themeColor="text1"/>
        </w:rPr>
        <w:t xml:space="preserve">and </w:t>
      </w:r>
      <w:r>
        <w:rPr>
          <w:rFonts w:ascii="Times" w:hAnsi="Times"/>
          <w:color w:val="000000" w:themeColor="text1"/>
        </w:rPr>
        <w:t xml:space="preserve">to find ways to </w:t>
      </w:r>
      <w:r w:rsidRPr="00D142DC">
        <w:rPr>
          <w:rFonts w:ascii="Times" w:hAnsi="Times"/>
          <w:color w:val="000000" w:themeColor="text1"/>
        </w:rPr>
        <w:t xml:space="preserve">align </w:t>
      </w:r>
      <w:r>
        <w:rPr>
          <w:rFonts w:ascii="Times" w:hAnsi="Times"/>
          <w:color w:val="000000" w:themeColor="text1"/>
        </w:rPr>
        <w:t>it</w:t>
      </w:r>
      <w:r w:rsidRPr="00D142DC">
        <w:rPr>
          <w:rFonts w:ascii="Times" w:hAnsi="Times"/>
          <w:color w:val="000000" w:themeColor="text1"/>
        </w:rPr>
        <w:t xml:space="preserve"> with national SDG plans and programm</w:t>
      </w:r>
      <w:r>
        <w:rPr>
          <w:rFonts w:ascii="Times" w:hAnsi="Times"/>
          <w:color w:val="000000" w:themeColor="text1"/>
        </w:rPr>
        <w:t xml:space="preserve">es. </w:t>
      </w:r>
    </w:p>
    <w:p w14:paraId="5A305F43" w14:textId="6344CB59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6139EE33" w14:textId="0673F558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1A3C1219" w14:textId="335B7B9C" w:rsidR="00D471B1" w:rsidRPr="00C81293" w:rsidRDefault="00D471B1" w:rsidP="00D47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7825403"/>
      <w:r w:rsidRPr="00CB0FE4">
        <w:rPr>
          <w:rFonts w:ascii="Times New Roman" w:hAnsi="Times New Roman" w:cs="Times New Roman"/>
          <w:sz w:val="24"/>
          <w:szCs w:val="24"/>
          <w:lang w:val="id-ID"/>
        </w:rPr>
        <w:t>Adopted on the</w:t>
      </w:r>
      <w:r w:rsidR="00FA0AC4">
        <w:rPr>
          <w:rFonts w:ascii="Times New Roman" w:hAnsi="Times New Roman" w:cs="Times New Roman"/>
          <w:sz w:val="24"/>
          <w:szCs w:val="24"/>
        </w:rPr>
        <w:t xml:space="preserve"> Twenty </w:t>
      </w:r>
      <w:r w:rsidR="00D31DB5">
        <w:rPr>
          <w:rFonts w:ascii="Times New Roman" w:hAnsi="Times New Roman" w:cs="Times New Roman"/>
          <w:sz w:val="24"/>
          <w:szCs w:val="24"/>
        </w:rPr>
        <w:t>T</w:t>
      </w:r>
      <w:r w:rsidR="00E8159C">
        <w:rPr>
          <w:rFonts w:ascii="Times New Roman" w:hAnsi="Times New Roman" w:cs="Times New Roman"/>
          <w:sz w:val="24"/>
          <w:szCs w:val="24"/>
        </w:rPr>
        <w:t>hird</w:t>
      </w:r>
      <w:r>
        <w:rPr>
          <w:rFonts w:ascii="Times New Roman" w:hAnsi="Times New Roman" w:cs="Times New Roman"/>
          <w:sz w:val="24"/>
          <w:szCs w:val="24"/>
        </w:rPr>
        <w:t xml:space="preserve"> day of November 2022</w:t>
      </w:r>
      <w:r w:rsidRPr="00CB0FE4">
        <w:rPr>
          <w:rFonts w:ascii="Times New Roman" w:hAnsi="Times New Roman" w:cs="Times New Roman"/>
          <w:sz w:val="24"/>
          <w:szCs w:val="24"/>
          <w:lang w:val="id-ID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Phnom Penh, </w:t>
      </w:r>
      <w:r w:rsidR="00ED6A7C">
        <w:rPr>
          <w:rFonts w:ascii="Times New Roman" w:hAnsi="Times New Roman" w:cs="DaunPenh"/>
          <w:sz w:val="24"/>
          <w:szCs w:val="39"/>
          <w:lang w:bidi="km-KH"/>
        </w:rPr>
        <w:t xml:space="preserve">the Kingdom of </w:t>
      </w:r>
      <w:r>
        <w:rPr>
          <w:rFonts w:ascii="Times New Roman" w:hAnsi="Times New Roman" w:cs="Times New Roman"/>
          <w:sz w:val="24"/>
          <w:szCs w:val="24"/>
        </w:rPr>
        <w:t>Cambodia.</w:t>
      </w:r>
    </w:p>
    <w:bookmarkEnd w:id="1"/>
    <w:p w14:paraId="2997EA24" w14:textId="43FE3142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09B48413" w14:textId="6D3B913C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213F9DD0" w14:textId="20960783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36AAE2FD" w14:textId="54D2D8CE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</w:p>
    <w:p w14:paraId="37D428F5" w14:textId="281F13DC" w:rsidR="00D471B1" w:rsidRDefault="00D471B1" w:rsidP="00D471B1">
      <w:pPr>
        <w:pStyle w:val="Default"/>
        <w:jc w:val="both"/>
        <w:rPr>
          <w:rFonts w:ascii="Times" w:hAnsi="Times"/>
          <w:color w:val="FF0000"/>
        </w:rPr>
      </w:pPr>
      <w:r w:rsidRPr="003F5EB6">
        <w:rPr>
          <w:rFonts w:ascii="Times New Roman" w:hAnsi="Times New Roman" w:cs="Times New Roman"/>
          <w:noProof/>
          <w:cs/>
          <w:lang w:bidi="km-KH"/>
        </w:rPr>
        <w:drawing>
          <wp:inline distT="0" distB="0" distL="0" distR="0" wp14:anchorId="4B49B5B0" wp14:editId="65CC07D0">
            <wp:extent cx="5683250" cy="34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D68D" w14:textId="290783CD" w:rsidR="002003F0" w:rsidRPr="003F5EB6" w:rsidRDefault="002003F0" w:rsidP="002003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rtl/>
        </w:rPr>
      </w:pPr>
    </w:p>
    <w:p w14:paraId="3892E8AD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6F519B3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3E7D499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FD3D310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5C54F2B7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41F0318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36A88965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7AABA581" w14:textId="77777777" w:rsidR="006F5AF7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  <w:rtl/>
        </w:rPr>
      </w:pPr>
    </w:p>
    <w:p w14:paraId="4F3194A1" w14:textId="77777777" w:rsidR="006F5AF7" w:rsidRPr="00E66BCE" w:rsidRDefault="006F5AF7" w:rsidP="006F5AF7">
      <w:pPr>
        <w:spacing w:after="0" w:line="240" w:lineRule="auto"/>
        <w:contextualSpacing/>
        <w:rPr>
          <w:rFonts w:ascii="Gotham Book" w:hAnsi="Gotham Book"/>
          <w:sz w:val="24"/>
          <w:szCs w:val="24"/>
          <w:u w:val="single"/>
        </w:rPr>
      </w:pPr>
    </w:p>
    <w:sectPr w:rsidR="006F5AF7" w:rsidRPr="00E66BCE" w:rsidSect="00DF5E76">
      <w:pgSz w:w="11906" w:h="16838"/>
      <w:pgMar w:top="1152" w:right="746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8D4"/>
    <w:multiLevelType w:val="hybridMultilevel"/>
    <w:tmpl w:val="86285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MLCwMDQ3sjA1NDVT0lEKTi0uzszPAykwqgUA/0K94CwAAAA="/>
  </w:docVars>
  <w:rsids>
    <w:rsidRoot w:val="005F56B1"/>
    <w:rsid w:val="00035234"/>
    <w:rsid w:val="000B443E"/>
    <w:rsid w:val="000F19FD"/>
    <w:rsid w:val="001178CB"/>
    <w:rsid w:val="0017631B"/>
    <w:rsid w:val="001A36D6"/>
    <w:rsid w:val="001A4A87"/>
    <w:rsid w:val="001B7A17"/>
    <w:rsid w:val="001E6D7F"/>
    <w:rsid w:val="002003F0"/>
    <w:rsid w:val="00202D8D"/>
    <w:rsid w:val="0020769E"/>
    <w:rsid w:val="00214A51"/>
    <w:rsid w:val="00231613"/>
    <w:rsid w:val="00247E30"/>
    <w:rsid w:val="00280CCB"/>
    <w:rsid w:val="002A1100"/>
    <w:rsid w:val="00310314"/>
    <w:rsid w:val="00326D8D"/>
    <w:rsid w:val="003F5EB6"/>
    <w:rsid w:val="00471E2E"/>
    <w:rsid w:val="0047299E"/>
    <w:rsid w:val="00477876"/>
    <w:rsid w:val="004813C3"/>
    <w:rsid w:val="004D41B4"/>
    <w:rsid w:val="00505A08"/>
    <w:rsid w:val="005223F7"/>
    <w:rsid w:val="00592323"/>
    <w:rsid w:val="005F2D3B"/>
    <w:rsid w:val="005F3C38"/>
    <w:rsid w:val="005F56B1"/>
    <w:rsid w:val="00634CF7"/>
    <w:rsid w:val="00644CCB"/>
    <w:rsid w:val="00674819"/>
    <w:rsid w:val="006A152B"/>
    <w:rsid w:val="006B3B00"/>
    <w:rsid w:val="006F5AF7"/>
    <w:rsid w:val="00751260"/>
    <w:rsid w:val="00751A1A"/>
    <w:rsid w:val="00770C37"/>
    <w:rsid w:val="0077314C"/>
    <w:rsid w:val="00781730"/>
    <w:rsid w:val="007912B1"/>
    <w:rsid w:val="007E6BC1"/>
    <w:rsid w:val="007F12BF"/>
    <w:rsid w:val="008117BF"/>
    <w:rsid w:val="008B353C"/>
    <w:rsid w:val="008D04C3"/>
    <w:rsid w:val="008E5456"/>
    <w:rsid w:val="00905AF7"/>
    <w:rsid w:val="009275DC"/>
    <w:rsid w:val="00932E5F"/>
    <w:rsid w:val="009B0F28"/>
    <w:rsid w:val="009D1B18"/>
    <w:rsid w:val="009D3EC5"/>
    <w:rsid w:val="00A319F5"/>
    <w:rsid w:val="00AE544C"/>
    <w:rsid w:val="00AF0180"/>
    <w:rsid w:val="00B023C7"/>
    <w:rsid w:val="00B10D24"/>
    <w:rsid w:val="00B14B99"/>
    <w:rsid w:val="00B21C27"/>
    <w:rsid w:val="00B25058"/>
    <w:rsid w:val="00B939CA"/>
    <w:rsid w:val="00BD27E7"/>
    <w:rsid w:val="00BD478E"/>
    <w:rsid w:val="00C351EB"/>
    <w:rsid w:val="00CA458A"/>
    <w:rsid w:val="00CA4F41"/>
    <w:rsid w:val="00CD6F61"/>
    <w:rsid w:val="00CF2ADD"/>
    <w:rsid w:val="00D31DB5"/>
    <w:rsid w:val="00D471B1"/>
    <w:rsid w:val="00D8464D"/>
    <w:rsid w:val="00DF5E76"/>
    <w:rsid w:val="00E22E27"/>
    <w:rsid w:val="00E25579"/>
    <w:rsid w:val="00E33AB3"/>
    <w:rsid w:val="00E346DE"/>
    <w:rsid w:val="00E568A8"/>
    <w:rsid w:val="00E60EB3"/>
    <w:rsid w:val="00E66BCE"/>
    <w:rsid w:val="00E768F5"/>
    <w:rsid w:val="00E8159C"/>
    <w:rsid w:val="00E8585E"/>
    <w:rsid w:val="00EB1121"/>
    <w:rsid w:val="00ED6A7C"/>
    <w:rsid w:val="00F07064"/>
    <w:rsid w:val="00F36066"/>
    <w:rsid w:val="00FA0AC4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A3FB"/>
  <w14:defaultImageDpi w14:val="32767"/>
  <w15:chartTrackingRefBased/>
  <w15:docId w15:val="{10281C17-AFE0-0545-9C7E-3256BA3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6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56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F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F7"/>
    <w:rPr>
      <w:rFonts w:ascii="Leelawadee" w:hAnsi="Leelawadee" w:cs="Leelawadee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4CC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bulleted list),Bullet 1 List,Dot pt,List Paragraph1,Colorful List - Accent 11,No Spacing1,List Paragraph Char Char Char,Indicator Text,Numbered Para 1,F5 List Paragraph,Bullet Points,List Paragraph2,MAIN CONTENT,Bullet 1"/>
    <w:basedOn w:val="Normal"/>
    <w:link w:val="ListParagraphChar"/>
    <w:qFormat/>
    <w:rsid w:val="00770C37"/>
    <w:pPr>
      <w:ind w:left="720"/>
      <w:contextualSpacing/>
    </w:pPr>
    <w:rPr>
      <w:szCs w:val="36"/>
      <w:lang w:bidi="km-KH"/>
    </w:rPr>
  </w:style>
  <w:style w:type="character" w:customStyle="1" w:styleId="ListParagraphChar">
    <w:name w:val="List Paragraph Char"/>
    <w:aliases w:val="List Paragraph (bulleted list) Char,Bullet 1 List Char,Dot pt Char,List Paragraph1 Char,Colorful List - Accent 11 Char,No Spacing1 Char,List Paragraph Char Char Char Char,Indicator Text Char,Numbered Para 1 Char,Bullet Points Char"/>
    <w:link w:val="ListParagraph"/>
    <w:locked/>
    <w:rsid w:val="00781730"/>
    <w:rPr>
      <w:sz w:val="22"/>
      <w:szCs w:val="36"/>
      <w:lang w:bidi="km-KH"/>
    </w:rPr>
  </w:style>
  <w:style w:type="paragraph" w:customStyle="1" w:styleId="Default">
    <w:name w:val="Default"/>
    <w:rsid w:val="00D471B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5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8A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6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Maha Lima</dc:creator>
  <cp:keywords/>
  <dc:description/>
  <cp:lastModifiedBy>te_leina@yahoo.com</cp:lastModifiedBy>
  <cp:revision>4</cp:revision>
  <cp:lastPrinted>2022-09-27T08:33:00Z</cp:lastPrinted>
  <dcterms:created xsi:type="dcterms:W3CDTF">2022-11-21T11:57:00Z</dcterms:created>
  <dcterms:modified xsi:type="dcterms:W3CDTF">2022-11-21T15:06:00Z</dcterms:modified>
</cp:coreProperties>
</file>